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009D" w14:textId="77777777" w:rsidR="00D05698" w:rsidRDefault="006A705A">
      <w:pPr>
        <w:jc w:val="center"/>
      </w:pPr>
      <w:r>
        <w:rPr>
          <w:b/>
          <w:sz w:val="40"/>
        </w:rPr>
        <w:t>TREES FOR DORSET</w:t>
      </w:r>
      <w:r>
        <w:rPr>
          <w:b/>
          <w:sz w:val="40"/>
        </w:rPr>
        <w:br/>
        <w:t>BOARD POLICY PACK 2026</w:t>
      </w:r>
    </w:p>
    <w:p w14:paraId="17FA63F3" w14:textId="77777777" w:rsidR="00D05698" w:rsidRDefault="006A705A">
      <w:r>
        <w:br/>
        <w:t>Registered Charity No: 1139780</w:t>
      </w:r>
    </w:p>
    <w:p w14:paraId="7BD91DBE" w14:textId="77777777" w:rsidR="00D05698" w:rsidRDefault="006A705A">
      <w:r>
        <w:t>Prepared for Board Approval – March 2026</w:t>
      </w:r>
    </w:p>
    <w:p w14:paraId="5356F244" w14:textId="77777777" w:rsidR="00D05698" w:rsidRDefault="006A705A">
      <w:r>
        <w:br w:type="page"/>
      </w:r>
    </w:p>
    <w:p w14:paraId="4998F870" w14:textId="77777777" w:rsidR="00D05698" w:rsidRDefault="006A705A">
      <w:r>
        <w:rPr>
          <w:b/>
          <w:sz w:val="32"/>
        </w:rPr>
        <w:lastRenderedPageBreak/>
        <w:t>1. Complaints Policy</w:t>
      </w:r>
    </w:p>
    <w:p w14:paraId="0C7FC372" w14:textId="77777777" w:rsidR="00D05698" w:rsidRDefault="006A705A">
      <w:r>
        <w:t>Purpose:</w:t>
      </w:r>
      <w:r>
        <w:br/>
      </w:r>
      <w:r>
        <w:t>Trees for Dorset welcomes feedback and is committed to resolving complaints fairly and promptly.</w:t>
      </w:r>
      <w:r>
        <w:br/>
      </w:r>
      <w:r>
        <w:br/>
        <w:t>Scope:</w:t>
      </w:r>
      <w:r>
        <w:br/>
        <w:t>Applies to trustees, volunteers, partners and members of the public.</w:t>
      </w:r>
      <w:r>
        <w:br/>
      </w:r>
      <w:r>
        <w:br/>
        <w:t>Procedure:</w:t>
      </w:r>
      <w:r>
        <w:br/>
        <w:t>• Complaints acknowledged within 7 days.</w:t>
      </w:r>
      <w:r>
        <w:br/>
        <w:t>• Investigation conducted by Chair or delegated trustee.</w:t>
      </w:r>
      <w:r>
        <w:br/>
        <w:t>• Written response within 28 days.</w:t>
      </w:r>
      <w:r>
        <w:br/>
        <w:t>• Escalation to full Board if unresolved.</w:t>
      </w:r>
      <w:r>
        <w:br/>
      </w:r>
      <w:r>
        <w:br/>
        <w:t>Records retained under GDPR policy.</w:t>
      </w:r>
    </w:p>
    <w:p w14:paraId="1C79AF54" w14:textId="77777777" w:rsidR="00D05698" w:rsidRDefault="006A705A">
      <w:r>
        <w:br w:type="page"/>
      </w:r>
    </w:p>
    <w:p w14:paraId="0347E4DD" w14:textId="77777777" w:rsidR="00D05698" w:rsidRDefault="006A705A">
      <w:r>
        <w:rPr>
          <w:b/>
          <w:sz w:val="32"/>
        </w:rPr>
        <w:lastRenderedPageBreak/>
        <w:t>2. Conflicts of Interest Policy</w:t>
      </w:r>
    </w:p>
    <w:p w14:paraId="7823A05D" w14:textId="77777777" w:rsidR="00D05698" w:rsidRDefault="006A705A">
      <w:r>
        <w:t>Trustees must act solely in the interests of the charity.</w:t>
      </w:r>
      <w:r>
        <w:br/>
      </w:r>
      <w:r>
        <w:br/>
        <w:t>• Annual declaration of interests required.</w:t>
      </w:r>
      <w:r>
        <w:br/>
        <w:t>• Conflicts declared at meetings and recorded in minutes.</w:t>
      </w:r>
      <w:r>
        <w:br/>
        <w:t>• Conflicted trustees withdraw from discussion and voting.</w:t>
      </w:r>
      <w:r>
        <w:br/>
      </w:r>
      <w:r>
        <w:br/>
        <w:t>A Register of Interests will be maintained by the Secretary.</w:t>
      </w:r>
    </w:p>
    <w:p w14:paraId="09CC04D4" w14:textId="77777777" w:rsidR="00D05698" w:rsidRDefault="006A705A">
      <w:r>
        <w:br w:type="page"/>
      </w:r>
    </w:p>
    <w:p w14:paraId="72E1F8ED" w14:textId="77777777" w:rsidR="00D05698" w:rsidRDefault="006A705A">
      <w:r>
        <w:rPr>
          <w:b/>
          <w:sz w:val="32"/>
        </w:rPr>
        <w:lastRenderedPageBreak/>
        <w:t>3. Volunteer Policy &amp; Code of Conduct</w:t>
      </w:r>
    </w:p>
    <w:p w14:paraId="621799FA" w14:textId="77777777" w:rsidR="00D05698" w:rsidRDefault="006A705A">
      <w:r>
        <w:t>Trees for Dorset values volunteers and provides clear role descriptions and induction.</w:t>
      </w:r>
      <w:r>
        <w:br/>
      </w:r>
      <w:r>
        <w:br/>
        <w:t>Volunteers must:</w:t>
      </w:r>
      <w:r>
        <w:br/>
        <w:t>• Follow safeguarding and health &amp; safety procedures.</w:t>
      </w:r>
      <w:r>
        <w:br/>
        <w:t>• Treat others respectfully.</w:t>
      </w:r>
      <w:r>
        <w:br/>
        <w:t>• Use equipment responsibly.</w:t>
      </w:r>
      <w:r>
        <w:br/>
        <w:t>• Report concerns promptly.</w:t>
      </w:r>
      <w:r>
        <w:br/>
      </w:r>
      <w:r>
        <w:br/>
        <w:t>Breaches may result in removal from activities.</w:t>
      </w:r>
    </w:p>
    <w:p w14:paraId="3E7AEBA7" w14:textId="77777777" w:rsidR="00D05698" w:rsidRDefault="006A705A">
      <w:r>
        <w:br w:type="page"/>
      </w:r>
    </w:p>
    <w:p w14:paraId="0CAF4BB9" w14:textId="77777777" w:rsidR="00D05698" w:rsidRDefault="006A705A">
      <w:r>
        <w:rPr>
          <w:b/>
          <w:sz w:val="32"/>
        </w:rPr>
        <w:lastRenderedPageBreak/>
        <w:t>4. Health &amp; Safety Policy</w:t>
      </w:r>
    </w:p>
    <w:p w14:paraId="3BF8BAD2" w14:textId="77777777" w:rsidR="00D05698" w:rsidRDefault="006A705A">
      <w:r>
        <w:t>The charity is committed to ensuring a safe environment.</w:t>
      </w:r>
      <w:r>
        <w:br/>
      </w:r>
      <w:r>
        <w:br/>
        <w:t>• Annual and event-specific risk assessments.</w:t>
      </w:r>
      <w:r>
        <w:br/>
        <w:t>• First aid provision at events.</w:t>
      </w:r>
      <w:r>
        <w:br/>
        <w:t>• Incident reporting system maintained.</w:t>
      </w:r>
      <w:r>
        <w:br/>
        <w:t>• Trustees retain overall responsibility.</w:t>
      </w:r>
    </w:p>
    <w:p w14:paraId="5023D01F" w14:textId="77777777" w:rsidR="00D05698" w:rsidRDefault="006A705A">
      <w:r>
        <w:br w:type="page"/>
      </w:r>
    </w:p>
    <w:p w14:paraId="08F41A32" w14:textId="77777777" w:rsidR="00D05698" w:rsidRDefault="006A705A">
      <w:r>
        <w:rPr>
          <w:b/>
          <w:sz w:val="32"/>
        </w:rPr>
        <w:lastRenderedPageBreak/>
        <w:t>5. Financial Controls &amp; Reserves Policy</w:t>
      </w:r>
    </w:p>
    <w:p w14:paraId="179D96FB" w14:textId="77777777" w:rsidR="00D05698" w:rsidRDefault="006A705A">
      <w:r>
        <w:t>Financial Controls:</w:t>
      </w:r>
      <w:r>
        <w:br/>
        <w:t>• Two authorised signatories for payments.</w:t>
      </w:r>
      <w:r>
        <w:br/>
        <w:t>• Board approval required above agreed thresholds.</w:t>
      </w:r>
      <w:r>
        <w:br/>
        <w:t>• Annual independent examination of accounts.</w:t>
      </w:r>
      <w:r>
        <w:br/>
      </w:r>
      <w:r>
        <w:br/>
        <w:t>Reserves:</w:t>
      </w:r>
      <w:r>
        <w:br/>
        <w:t>• Maintain 3–6 months operating expenditure in unrestricted reserves.</w:t>
      </w:r>
      <w:r>
        <w:br/>
        <w:t>• Reviewed annually during budget setting.</w:t>
      </w:r>
    </w:p>
    <w:p w14:paraId="13B5D21C" w14:textId="77777777" w:rsidR="00D05698" w:rsidRDefault="006A705A">
      <w:r>
        <w:br w:type="page"/>
      </w:r>
    </w:p>
    <w:p w14:paraId="414A351E" w14:textId="77777777" w:rsidR="00D05698" w:rsidRDefault="006A705A">
      <w:r>
        <w:rPr>
          <w:b/>
          <w:sz w:val="32"/>
        </w:rPr>
        <w:lastRenderedPageBreak/>
        <w:t>6. Serious Incident Reporting Policy</w:t>
      </w:r>
    </w:p>
    <w:p w14:paraId="56E49B89" w14:textId="77777777" w:rsidR="00D05698" w:rsidRDefault="006A705A">
      <w:r>
        <w:t>Serious incidents include safeguarding matters, fraud, significant financial loss, data breaches or reputational risk.</w:t>
      </w:r>
      <w:r>
        <w:br/>
      </w:r>
      <w:r>
        <w:br/>
        <w:t>The Chair will determine if reporting to the Charity Commission is required and ensure records are retained.</w:t>
      </w:r>
    </w:p>
    <w:p w14:paraId="1B2FB63B" w14:textId="77777777" w:rsidR="00D05698" w:rsidRDefault="006A705A">
      <w:r>
        <w:br w:type="page"/>
      </w:r>
    </w:p>
    <w:p w14:paraId="106EB8A6" w14:textId="77777777" w:rsidR="00D05698" w:rsidRDefault="006A705A">
      <w:r>
        <w:rPr>
          <w:b/>
          <w:sz w:val="32"/>
        </w:rPr>
        <w:lastRenderedPageBreak/>
        <w:t>7. Photography &amp; Media Consent Policy</w:t>
      </w:r>
    </w:p>
    <w:p w14:paraId="02AE6929" w14:textId="77777777" w:rsidR="00D05698" w:rsidRDefault="006A705A">
      <w:r>
        <w:t>• Written consent required for identifiable images of children.</w:t>
      </w:r>
      <w:r>
        <w:br/>
        <w:t>• Event signage will notify attendees of photography.</w:t>
      </w:r>
      <w:r>
        <w:br/>
        <w:t>• Images stored securely under GDPR policy.</w:t>
      </w:r>
      <w:r>
        <w:br/>
        <w:t>• Consent may be withdrawn at any time.</w:t>
      </w:r>
    </w:p>
    <w:p w14:paraId="78050DDA" w14:textId="77777777" w:rsidR="00D05698" w:rsidRDefault="006A705A">
      <w:r>
        <w:br w:type="page"/>
      </w:r>
    </w:p>
    <w:sectPr w:rsidR="00D05698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BC6AE" w14:textId="77777777" w:rsidR="006A705A" w:rsidRDefault="006A705A">
      <w:pPr>
        <w:spacing w:after="0" w:line="240" w:lineRule="auto"/>
      </w:pPr>
      <w:r>
        <w:separator/>
      </w:r>
    </w:p>
  </w:endnote>
  <w:endnote w:type="continuationSeparator" w:id="0">
    <w:p w14:paraId="22BE3133" w14:textId="77777777" w:rsidR="006A705A" w:rsidRDefault="006A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1C023" w14:textId="77777777" w:rsidR="006A705A" w:rsidRDefault="006A705A">
      <w:pPr>
        <w:spacing w:after="0" w:line="240" w:lineRule="auto"/>
      </w:pPr>
      <w:r>
        <w:separator/>
      </w:r>
    </w:p>
  </w:footnote>
  <w:footnote w:type="continuationSeparator" w:id="0">
    <w:p w14:paraId="33F345CF" w14:textId="77777777" w:rsidR="006A705A" w:rsidRDefault="006A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07CE" w14:textId="77777777" w:rsidR="00D05698" w:rsidRDefault="006A705A">
    <w:pPr>
      <w:pStyle w:val="Header"/>
      <w:jc w:val="center"/>
    </w:pPr>
    <w:r>
      <w:rPr>
        <w:noProof/>
      </w:rPr>
      <w:drawing>
        <wp:inline distT="0" distB="0" distL="0" distR="0" wp14:anchorId="4430FBB5" wp14:editId="2635182F">
          <wp:extent cx="2286000" cy="2286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ees For Dorset - Green background (002) Slightly Smaller for E new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0" cy="228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4812731">
    <w:abstractNumId w:val="8"/>
  </w:num>
  <w:num w:numId="2" w16cid:durableId="1131052131">
    <w:abstractNumId w:val="6"/>
  </w:num>
  <w:num w:numId="3" w16cid:durableId="2141221783">
    <w:abstractNumId w:val="5"/>
  </w:num>
  <w:num w:numId="4" w16cid:durableId="1464230876">
    <w:abstractNumId w:val="4"/>
  </w:num>
  <w:num w:numId="5" w16cid:durableId="1944722658">
    <w:abstractNumId w:val="7"/>
  </w:num>
  <w:num w:numId="6" w16cid:durableId="770859723">
    <w:abstractNumId w:val="3"/>
  </w:num>
  <w:num w:numId="7" w16cid:durableId="1846238814">
    <w:abstractNumId w:val="2"/>
  </w:num>
  <w:num w:numId="8" w16cid:durableId="718406631">
    <w:abstractNumId w:val="1"/>
  </w:num>
  <w:num w:numId="9" w16cid:durableId="64783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530C"/>
    <w:rsid w:val="0029639D"/>
    <w:rsid w:val="00326F90"/>
    <w:rsid w:val="006A705A"/>
    <w:rsid w:val="00A34D79"/>
    <w:rsid w:val="00AA1D8D"/>
    <w:rsid w:val="00B47730"/>
    <w:rsid w:val="00CB0664"/>
    <w:rsid w:val="00D056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B50E29"/>
  <w14:defaultImageDpi w14:val="300"/>
  <w15:docId w15:val="{CBC004B8-92F0-4122-9EF4-CB5F337E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Sue Shilvock</cp:lastModifiedBy>
  <cp:revision>2</cp:revision>
  <dcterms:created xsi:type="dcterms:W3CDTF">2026-03-05T20:43:00Z</dcterms:created>
  <dcterms:modified xsi:type="dcterms:W3CDTF">2026-03-05T20:43:00Z</dcterms:modified>
  <cp:category/>
</cp:coreProperties>
</file>